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8C" w:rsidRDefault="0097428C">
      <w:pPr>
        <w:rPr>
          <w:b/>
        </w:rPr>
      </w:pPr>
    </w:p>
    <w:p w:rsidR="0097428C" w:rsidRDefault="0097428C">
      <w:pPr>
        <w:rPr>
          <w:b/>
        </w:rPr>
      </w:pPr>
    </w:p>
    <w:p w:rsidR="00486B3F" w:rsidRPr="00B96444" w:rsidRDefault="00486B3F">
      <w:pPr>
        <w:rPr>
          <w:b/>
        </w:rPr>
      </w:pPr>
      <w:r w:rsidRPr="00B96444">
        <w:rPr>
          <w:b/>
        </w:rPr>
        <w:t>A</w:t>
      </w:r>
    </w:p>
    <w:p w:rsidR="00486B3F" w:rsidRDefault="00486B3F">
      <w:r>
        <w:t xml:space="preserve">Eine Pflicht zur Einsichtnahme in das erweiterte </w:t>
      </w:r>
      <w:r w:rsidR="000917A1">
        <w:t xml:space="preserve">polizeiliche </w:t>
      </w:r>
      <w:r>
        <w:t>Führungszeugnis</w:t>
      </w:r>
      <w:r w:rsidR="007275CE">
        <w:t xml:space="preserve"> (EFZ)</w:t>
      </w:r>
      <w:r>
        <w:t xml:space="preserve"> besteht </w:t>
      </w:r>
      <w:r w:rsidRPr="00486B3F">
        <w:rPr>
          <w:u w:val="single"/>
        </w:rPr>
        <w:t>immer</w:t>
      </w:r>
      <w:r w:rsidR="0097428C">
        <w:rPr>
          <w:u w:val="single"/>
        </w:rPr>
        <w:t>,</w:t>
      </w:r>
    </w:p>
    <w:p w:rsidR="00486B3F" w:rsidRDefault="0097428C" w:rsidP="00486B3F">
      <w:pPr>
        <w:pStyle w:val="Listenabsatz"/>
        <w:numPr>
          <w:ilvl w:val="0"/>
          <w:numId w:val="1"/>
        </w:numPr>
      </w:pPr>
      <w:r>
        <w:t xml:space="preserve">wenn Ehrenamtliche Kinder und / oder </w:t>
      </w:r>
      <w:r w:rsidR="00486B3F">
        <w:t xml:space="preserve">Jugendliche bei Veranstaltungen </w:t>
      </w:r>
      <w:r w:rsidR="00486B3F" w:rsidRPr="00486B3F">
        <w:rPr>
          <w:u w:val="single"/>
        </w:rPr>
        <w:t>mit Übernachtung</w:t>
      </w:r>
      <w:r w:rsidR="00486B3F">
        <w:t xml:space="preserve"> bet</w:t>
      </w:r>
      <w:r>
        <w:t>reuen, beaufsichtigen, erziehen oder,</w:t>
      </w:r>
    </w:p>
    <w:p w:rsidR="00486B3F" w:rsidRDefault="00B80F1A" w:rsidP="00486B3F">
      <w:pPr>
        <w:pStyle w:val="Listenabsatz"/>
        <w:numPr>
          <w:ilvl w:val="0"/>
          <w:numId w:val="1"/>
        </w:numPr>
      </w:pPr>
      <w:r>
        <w:t>w</w:t>
      </w:r>
      <w:r w:rsidR="00486B3F">
        <w:t xml:space="preserve">enn Ehrenamtliche Kinder </w:t>
      </w:r>
      <w:r w:rsidR="0097428C">
        <w:t xml:space="preserve">und / </w:t>
      </w:r>
      <w:r w:rsidR="00486B3F">
        <w:t xml:space="preserve">oder Jugendliche </w:t>
      </w:r>
      <w:r w:rsidR="00486B3F" w:rsidRPr="00486B3F">
        <w:rPr>
          <w:u w:val="single"/>
        </w:rPr>
        <w:t>regelmäßig</w:t>
      </w:r>
      <w:r w:rsidR="00486B3F">
        <w:t>, z.B.</w:t>
      </w:r>
      <w:r w:rsidR="00AB45B3">
        <w:t xml:space="preserve"> in Gruppenstunden o.ä.</w:t>
      </w:r>
      <w:r w:rsidR="00486B3F">
        <w:t>. betreuen, beaufsichtigen, erziehen.</w:t>
      </w:r>
    </w:p>
    <w:p w:rsidR="00486B3F" w:rsidRPr="0097428C" w:rsidRDefault="00B96444" w:rsidP="00486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diesen Fällen </w:t>
      </w:r>
      <w:r w:rsidRPr="00B96444">
        <w:rPr>
          <w:b/>
          <w:sz w:val="24"/>
          <w:szCs w:val="24"/>
        </w:rPr>
        <w:t>ist auf jeden</w:t>
      </w:r>
      <w:r w:rsidR="007275CE">
        <w:rPr>
          <w:b/>
          <w:sz w:val="24"/>
          <w:szCs w:val="24"/>
        </w:rPr>
        <w:t xml:space="preserve"> Fall eine Einsichtnahme in das EFZ</w:t>
      </w:r>
      <w:r w:rsidRPr="00B96444">
        <w:rPr>
          <w:b/>
          <w:sz w:val="24"/>
          <w:szCs w:val="24"/>
        </w:rPr>
        <w:t xml:space="preserve"> notwendig</w:t>
      </w:r>
      <w:r w:rsidR="00486B3F" w:rsidRPr="00B96444">
        <w:rPr>
          <w:b/>
          <w:sz w:val="24"/>
          <w:szCs w:val="24"/>
        </w:rPr>
        <w:t>!</w:t>
      </w:r>
    </w:p>
    <w:p w:rsidR="0097428C" w:rsidRDefault="0097428C" w:rsidP="00486B3F">
      <w:pPr>
        <w:rPr>
          <w:b/>
        </w:rPr>
      </w:pPr>
    </w:p>
    <w:p w:rsidR="0097428C" w:rsidRDefault="0097428C" w:rsidP="00486B3F">
      <w:pPr>
        <w:rPr>
          <w:b/>
        </w:rPr>
      </w:pPr>
    </w:p>
    <w:p w:rsidR="00486B3F" w:rsidRPr="00B96444" w:rsidRDefault="00486B3F" w:rsidP="00486B3F">
      <w:pPr>
        <w:rPr>
          <w:b/>
        </w:rPr>
      </w:pPr>
      <w:r w:rsidRPr="00B96444">
        <w:rPr>
          <w:b/>
        </w:rPr>
        <w:t>B</w:t>
      </w:r>
    </w:p>
    <w:p w:rsidR="00486B3F" w:rsidRDefault="00486B3F" w:rsidP="00486B3F">
      <w:r>
        <w:t>Bei der Einschätzung vergleichbarer Kontakte ist das Risiko auf Grundlage der drei Kriterien Art, Intensität und Dauer jeweils individuell zu bewerten.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8"/>
        <w:gridCol w:w="1489"/>
        <w:gridCol w:w="1579"/>
        <w:gridCol w:w="1534"/>
      </w:tblGrid>
      <w:tr w:rsidR="00486B3F" w:rsidTr="000C58B1">
        <w:tc>
          <w:tcPr>
            <w:tcW w:w="4458" w:type="dxa"/>
          </w:tcPr>
          <w:p w:rsidR="00486B3F" w:rsidRPr="00B96444" w:rsidRDefault="00486B3F" w:rsidP="00486B3F">
            <w:pPr>
              <w:rPr>
                <w:b/>
                <w:sz w:val="24"/>
                <w:szCs w:val="24"/>
              </w:rPr>
            </w:pPr>
            <w:r w:rsidRPr="00B96444">
              <w:rPr>
                <w:b/>
                <w:sz w:val="24"/>
                <w:szCs w:val="24"/>
              </w:rPr>
              <w:t>Prüfschema nach § 72 a SGB VIII</w:t>
            </w:r>
          </w:p>
          <w:p w:rsidR="00B96444" w:rsidRPr="004E37CF" w:rsidRDefault="00B96444" w:rsidP="00486B3F">
            <w:pPr>
              <w:rPr>
                <w:b/>
              </w:rPr>
            </w:pPr>
          </w:p>
        </w:tc>
        <w:tc>
          <w:tcPr>
            <w:tcW w:w="4602" w:type="dxa"/>
            <w:gridSpan w:val="3"/>
          </w:tcPr>
          <w:p w:rsidR="00486B3F" w:rsidRPr="004E37CF" w:rsidRDefault="00486B3F" w:rsidP="00486B3F">
            <w:pPr>
              <w:rPr>
                <w:b/>
              </w:rPr>
            </w:pPr>
          </w:p>
        </w:tc>
      </w:tr>
      <w:tr w:rsidR="00AB45B3" w:rsidTr="000C58B1">
        <w:tc>
          <w:tcPr>
            <w:tcW w:w="4458" w:type="dxa"/>
          </w:tcPr>
          <w:p w:rsidR="00AB45B3" w:rsidRPr="004E37CF" w:rsidRDefault="00AB45B3" w:rsidP="00486B3F">
            <w:pPr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EEDB8" wp14:editId="07C29BD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60324</wp:posOffset>
                      </wp:positionV>
                      <wp:extent cx="2676525" cy="238125"/>
                      <wp:effectExtent l="0" t="0" r="28575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1D705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75pt" to="212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</w:t>
            </w:r>
            <w:r w:rsidRPr="004E37CF">
              <w:rPr>
                <w:b/>
              </w:rPr>
              <w:t>Punktwert</w:t>
            </w:r>
          </w:p>
          <w:p w:rsidR="00AB45B3" w:rsidRPr="004E37CF" w:rsidRDefault="00AB45B3" w:rsidP="00486B3F">
            <w:pPr>
              <w:rPr>
                <w:b/>
              </w:rPr>
            </w:pPr>
            <w:r w:rsidRPr="004E37CF">
              <w:rPr>
                <w:b/>
              </w:rPr>
              <w:t>Die Tätigkeit…</w:t>
            </w:r>
          </w:p>
        </w:tc>
        <w:tc>
          <w:tcPr>
            <w:tcW w:w="1489" w:type="dxa"/>
          </w:tcPr>
          <w:p w:rsidR="00AB45B3" w:rsidRDefault="00AB45B3" w:rsidP="00486B3F">
            <w:r>
              <w:t>0 Punkte</w:t>
            </w:r>
          </w:p>
        </w:tc>
        <w:tc>
          <w:tcPr>
            <w:tcW w:w="1579" w:type="dxa"/>
          </w:tcPr>
          <w:p w:rsidR="00AB45B3" w:rsidRDefault="00AB45B3" w:rsidP="00486B3F">
            <w:r>
              <w:t>1 Punkt</w:t>
            </w:r>
          </w:p>
        </w:tc>
        <w:tc>
          <w:tcPr>
            <w:tcW w:w="1534" w:type="dxa"/>
          </w:tcPr>
          <w:p w:rsidR="00AB45B3" w:rsidRDefault="00AB45B3" w:rsidP="00486B3F">
            <w:r>
              <w:t>2 Punkte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…ermöglicht den Aufbau eines Vertrauensverhältnisses</w:t>
            </w:r>
            <w:r w:rsidR="0097428C">
              <w:t>;</w:t>
            </w:r>
          </w:p>
        </w:tc>
        <w:tc>
          <w:tcPr>
            <w:tcW w:w="1489" w:type="dxa"/>
          </w:tcPr>
          <w:p w:rsidR="00AB45B3" w:rsidRDefault="0097428C" w:rsidP="00486B3F">
            <w:r>
              <w:t>n</w:t>
            </w:r>
            <w:r w:rsidR="00AB45B3">
              <w:t>ein</w:t>
            </w:r>
          </w:p>
        </w:tc>
        <w:tc>
          <w:tcPr>
            <w:tcW w:w="1579" w:type="dxa"/>
          </w:tcPr>
          <w:p w:rsidR="00AB45B3" w:rsidRDefault="0097428C" w:rsidP="00486B3F">
            <w:r>
              <w:t>v</w:t>
            </w:r>
            <w:r w:rsidR="00AB45B3">
              <w:t>ielleicht</w:t>
            </w:r>
          </w:p>
        </w:tc>
        <w:tc>
          <w:tcPr>
            <w:tcW w:w="1534" w:type="dxa"/>
          </w:tcPr>
          <w:p w:rsidR="00AB45B3" w:rsidRDefault="0097428C" w:rsidP="00486B3F">
            <w:r>
              <w:t>g</w:t>
            </w:r>
            <w:r w:rsidR="00AB45B3">
              <w:t>ut möglich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…beinhaltet eine Hierarchie / ein Machtverhältnis</w:t>
            </w:r>
            <w:r w:rsidR="0097428C">
              <w:t>;</w:t>
            </w:r>
          </w:p>
        </w:tc>
        <w:tc>
          <w:tcPr>
            <w:tcW w:w="1489" w:type="dxa"/>
          </w:tcPr>
          <w:p w:rsidR="00AB45B3" w:rsidRDefault="0097428C" w:rsidP="00486B3F">
            <w:r>
              <w:t>n</w:t>
            </w:r>
            <w:r w:rsidR="00AB45B3">
              <w:t>ein</w:t>
            </w:r>
          </w:p>
        </w:tc>
        <w:tc>
          <w:tcPr>
            <w:tcW w:w="1579" w:type="dxa"/>
          </w:tcPr>
          <w:p w:rsidR="00AB45B3" w:rsidRDefault="0097428C" w:rsidP="00486B3F">
            <w:r>
              <w:t>n</w:t>
            </w:r>
            <w:r w:rsidR="00AB45B3">
              <w:t>icht auszuschließen</w:t>
            </w:r>
          </w:p>
        </w:tc>
        <w:tc>
          <w:tcPr>
            <w:tcW w:w="1534" w:type="dxa"/>
          </w:tcPr>
          <w:p w:rsidR="00AB45B3" w:rsidRDefault="0097428C" w:rsidP="00486B3F">
            <w:r>
              <w:t>j</w:t>
            </w:r>
            <w:r w:rsidR="00AB45B3">
              <w:t>a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…berührt die persönliche Sphäre des Kindes/Jugendlichen (sensible Themen, Körperkontakt)</w:t>
            </w:r>
            <w:r w:rsidR="0097428C">
              <w:t>;</w:t>
            </w:r>
          </w:p>
        </w:tc>
        <w:tc>
          <w:tcPr>
            <w:tcW w:w="1489" w:type="dxa"/>
          </w:tcPr>
          <w:p w:rsidR="00AB45B3" w:rsidRDefault="0097428C" w:rsidP="00486B3F">
            <w:r>
              <w:t>n</w:t>
            </w:r>
            <w:r w:rsidR="00AB45B3">
              <w:t>ie</w:t>
            </w:r>
          </w:p>
        </w:tc>
        <w:tc>
          <w:tcPr>
            <w:tcW w:w="1579" w:type="dxa"/>
          </w:tcPr>
          <w:p w:rsidR="00AB45B3" w:rsidRDefault="0097428C" w:rsidP="00486B3F">
            <w:r>
              <w:t>n</w:t>
            </w:r>
            <w:r w:rsidR="00AB45B3">
              <w:t xml:space="preserve">icht </w:t>
            </w:r>
          </w:p>
          <w:p w:rsidR="00AB45B3" w:rsidRDefault="00AB45B3" w:rsidP="00486B3F">
            <w:r>
              <w:t>auszuschließen</w:t>
            </w:r>
          </w:p>
        </w:tc>
        <w:tc>
          <w:tcPr>
            <w:tcW w:w="1534" w:type="dxa"/>
          </w:tcPr>
          <w:p w:rsidR="00AB45B3" w:rsidRDefault="0097428C" w:rsidP="00486B3F">
            <w:r>
              <w:t>i</w:t>
            </w:r>
            <w:r w:rsidR="00AB45B3">
              <w:t>mmer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…wird gemeinsam mit anderen wahrgenommen</w:t>
            </w:r>
            <w:r w:rsidR="0097428C">
              <w:t>;</w:t>
            </w:r>
          </w:p>
        </w:tc>
        <w:tc>
          <w:tcPr>
            <w:tcW w:w="1489" w:type="dxa"/>
          </w:tcPr>
          <w:p w:rsidR="00AB45B3" w:rsidRDefault="0097428C" w:rsidP="00486B3F">
            <w:r>
              <w:t>j</w:t>
            </w:r>
            <w:r w:rsidR="00AB45B3">
              <w:t>a</w:t>
            </w:r>
          </w:p>
        </w:tc>
        <w:tc>
          <w:tcPr>
            <w:tcW w:w="1579" w:type="dxa"/>
          </w:tcPr>
          <w:p w:rsidR="00AB45B3" w:rsidRDefault="0097428C" w:rsidP="00486B3F">
            <w:r>
              <w:t>n</w:t>
            </w:r>
            <w:r w:rsidR="00AB45B3">
              <w:t>icht immer</w:t>
            </w:r>
          </w:p>
        </w:tc>
        <w:tc>
          <w:tcPr>
            <w:tcW w:w="1534" w:type="dxa"/>
          </w:tcPr>
          <w:p w:rsidR="00AB45B3" w:rsidRDefault="0097428C" w:rsidP="00486B3F">
            <w:r>
              <w:t>n</w:t>
            </w:r>
            <w:r w:rsidR="00AB45B3">
              <w:t>ein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…findet in der Öffentlichkeit statt</w:t>
            </w:r>
            <w:r w:rsidR="0097428C">
              <w:t>;</w:t>
            </w:r>
          </w:p>
        </w:tc>
        <w:tc>
          <w:tcPr>
            <w:tcW w:w="1489" w:type="dxa"/>
          </w:tcPr>
          <w:p w:rsidR="00AB45B3" w:rsidRDefault="0097428C" w:rsidP="00486B3F">
            <w:r>
              <w:t>j</w:t>
            </w:r>
            <w:r w:rsidR="00AB45B3">
              <w:t>a</w:t>
            </w:r>
          </w:p>
        </w:tc>
        <w:tc>
          <w:tcPr>
            <w:tcW w:w="1579" w:type="dxa"/>
          </w:tcPr>
          <w:p w:rsidR="00AB45B3" w:rsidRDefault="0097428C" w:rsidP="00486B3F">
            <w:r>
              <w:t>n</w:t>
            </w:r>
            <w:r w:rsidR="00AB45B3">
              <w:t>icht immer</w:t>
            </w:r>
          </w:p>
        </w:tc>
        <w:tc>
          <w:tcPr>
            <w:tcW w:w="1534" w:type="dxa"/>
          </w:tcPr>
          <w:p w:rsidR="00AB45B3" w:rsidRDefault="0097428C" w:rsidP="00486B3F">
            <w:r>
              <w:t>n</w:t>
            </w:r>
            <w:r w:rsidR="00AB45B3">
              <w:t>ein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…findet in der Gruppe statt</w:t>
            </w:r>
            <w:r w:rsidR="0097428C">
              <w:t>;</w:t>
            </w:r>
          </w:p>
        </w:tc>
        <w:tc>
          <w:tcPr>
            <w:tcW w:w="1489" w:type="dxa"/>
          </w:tcPr>
          <w:p w:rsidR="00AB45B3" w:rsidRDefault="0097428C" w:rsidP="00486B3F">
            <w:r>
              <w:t>j</w:t>
            </w:r>
            <w:r w:rsidR="00AB45B3">
              <w:t>a</w:t>
            </w:r>
          </w:p>
        </w:tc>
        <w:tc>
          <w:tcPr>
            <w:tcW w:w="1579" w:type="dxa"/>
          </w:tcPr>
          <w:p w:rsidR="00AB45B3" w:rsidRDefault="0097428C" w:rsidP="00486B3F">
            <w:r>
              <w:t>n</w:t>
            </w:r>
            <w:r w:rsidR="00AB45B3">
              <w:t>icht immer</w:t>
            </w:r>
          </w:p>
        </w:tc>
        <w:tc>
          <w:tcPr>
            <w:tcW w:w="1534" w:type="dxa"/>
          </w:tcPr>
          <w:p w:rsidR="00AB45B3" w:rsidRDefault="0097428C" w:rsidP="00486B3F">
            <w:r>
              <w:t>n</w:t>
            </w:r>
            <w:r w:rsidR="00AB45B3">
              <w:t>ein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…hat folgende Zielgruppe:</w:t>
            </w:r>
          </w:p>
        </w:tc>
        <w:tc>
          <w:tcPr>
            <w:tcW w:w="1489" w:type="dxa"/>
          </w:tcPr>
          <w:p w:rsidR="00AB45B3" w:rsidRDefault="0097428C" w:rsidP="00486B3F">
            <w:r>
              <w:t>ü</w:t>
            </w:r>
            <w:r w:rsidR="00AB45B3">
              <w:t>ber 15 J.</w:t>
            </w:r>
          </w:p>
        </w:tc>
        <w:tc>
          <w:tcPr>
            <w:tcW w:w="1579" w:type="dxa"/>
          </w:tcPr>
          <w:p w:rsidR="00AB45B3" w:rsidRDefault="00AB45B3" w:rsidP="00486B3F">
            <w:r>
              <w:t>12-15 J.</w:t>
            </w:r>
          </w:p>
        </w:tc>
        <w:tc>
          <w:tcPr>
            <w:tcW w:w="1534" w:type="dxa"/>
          </w:tcPr>
          <w:p w:rsidR="00AB45B3" w:rsidRDefault="0097428C" w:rsidP="00486B3F">
            <w:r>
              <w:t>u</w:t>
            </w:r>
            <w:r w:rsidR="00AB45B3">
              <w:t>nter 12 J.</w:t>
            </w:r>
          </w:p>
        </w:tc>
      </w:tr>
      <w:tr w:rsidR="00AB45B3" w:rsidTr="000C58B1">
        <w:tc>
          <w:tcPr>
            <w:tcW w:w="4458" w:type="dxa"/>
          </w:tcPr>
          <w:p w:rsidR="00AB45B3" w:rsidRDefault="00AB45B3" w:rsidP="00486B3F">
            <w:r>
              <w:t>…findet mit regelmäßig wechselnden Kindern und Jugendlichen statt</w:t>
            </w:r>
            <w:r w:rsidR="0097428C">
              <w:t>;</w:t>
            </w:r>
          </w:p>
        </w:tc>
        <w:tc>
          <w:tcPr>
            <w:tcW w:w="1489" w:type="dxa"/>
          </w:tcPr>
          <w:p w:rsidR="00AB45B3" w:rsidRDefault="0097428C" w:rsidP="00486B3F">
            <w:r>
              <w:t>j</w:t>
            </w:r>
            <w:r w:rsidR="004E37CF">
              <w:t>a</w:t>
            </w:r>
          </w:p>
        </w:tc>
        <w:tc>
          <w:tcPr>
            <w:tcW w:w="1579" w:type="dxa"/>
          </w:tcPr>
          <w:p w:rsidR="00AB45B3" w:rsidRDefault="0097428C" w:rsidP="00486B3F">
            <w:r>
              <w:t>n</w:t>
            </w:r>
            <w:r w:rsidR="004E37CF">
              <w:t>icht immer</w:t>
            </w:r>
          </w:p>
        </w:tc>
        <w:tc>
          <w:tcPr>
            <w:tcW w:w="1534" w:type="dxa"/>
          </w:tcPr>
          <w:p w:rsidR="00AB45B3" w:rsidRDefault="0097428C" w:rsidP="00486B3F">
            <w:r>
              <w:t>n</w:t>
            </w:r>
            <w:r w:rsidR="004E37CF">
              <w:t>ein</w:t>
            </w:r>
          </w:p>
        </w:tc>
      </w:tr>
      <w:tr w:rsidR="004E37CF" w:rsidTr="000C58B1">
        <w:tc>
          <w:tcPr>
            <w:tcW w:w="4458" w:type="dxa"/>
          </w:tcPr>
          <w:p w:rsidR="004E37CF" w:rsidRDefault="004E37CF" w:rsidP="00486B3F">
            <w:r>
              <w:t>…hat folgende Häufigkeit:</w:t>
            </w:r>
          </w:p>
        </w:tc>
        <w:tc>
          <w:tcPr>
            <w:tcW w:w="1489" w:type="dxa"/>
          </w:tcPr>
          <w:p w:rsidR="004E37CF" w:rsidRDefault="004E37CF" w:rsidP="00486B3F">
            <w:r>
              <w:t>1-2 Mal</w:t>
            </w:r>
          </w:p>
        </w:tc>
        <w:tc>
          <w:tcPr>
            <w:tcW w:w="1579" w:type="dxa"/>
          </w:tcPr>
          <w:p w:rsidR="004E37CF" w:rsidRDefault="0097428C" w:rsidP="00486B3F">
            <w:r>
              <w:t>m</w:t>
            </w:r>
            <w:r w:rsidR="004E37CF">
              <w:t>ehrfach</w:t>
            </w:r>
          </w:p>
        </w:tc>
        <w:tc>
          <w:tcPr>
            <w:tcW w:w="1534" w:type="dxa"/>
          </w:tcPr>
          <w:p w:rsidR="00EF1F78" w:rsidRDefault="0097428C" w:rsidP="00EF1F78">
            <w:r>
              <w:t>r</w:t>
            </w:r>
            <w:r w:rsidR="004E37CF">
              <w:t>egelmäßig</w:t>
            </w:r>
          </w:p>
          <w:p w:rsidR="00EF1F78" w:rsidRPr="00EF1F78" w:rsidRDefault="0097428C" w:rsidP="00EF1F78">
            <w:r>
              <w:rPr>
                <w:b/>
                <w:color w:val="FF0000"/>
              </w:rPr>
              <w:t>(</w:t>
            </w:r>
            <w:r w:rsidR="00EF1F78" w:rsidRPr="00EF1F78">
              <w:rPr>
                <w:b/>
                <w:color w:val="FF0000"/>
              </w:rPr>
              <w:t>10 Punkte</w:t>
            </w:r>
            <w:r>
              <w:rPr>
                <w:b/>
                <w:color w:val="FF0000"/>
              </w:rPr>
              <w:t>:</w:t>
            </w:r>
            <w:r w:rsidR="00EF1F78" w:rsidRPr="00EF1F78">
              <w:rPr>
                <w:b/>
                <w:color w:val="FF0000"/>
              </w:rPr>
              <w:t xml:space="preserve"> </w:t>
            </w:r>
            <w:r w:rsidR="00EF1F78" w:rsidRPr="00EF1F78">
              <w:rPr>
                <w:b/>
              </w:rPr>
              <w:t>EFZ ist notwendig</w:t>
            </w:r>
            <w:r>
              <w:rPr>
                <w:b/>
              </w:rPr>
              <w:t>)</w:t>
            </w:r>
          </w:p>
        </w:tc>
      </w:tr>
      <w:tr w:rsidR="004E37CF" w:rsidTr="000C58B1">
        <w:tc>
          <w:tcPr>
            <w:tcW w:w="4458" w:type="dxa"/>
          </w:tcPr>
          <w:p w:rsidR="004E37CF" w:rsidRDefault="004E37CF" w:rsidP="00486B3F">
            <w:r>
              <w:t>…hat folgenden zeitlichen Umfang</w:t>
            </w:r>
            <w:r w:rsidR="0097428C">
              <w:t>:</w:t>
            </w:r>
          </w:p>
        </w:tc>
        <w:tc>
          <w:tcPr>
            <w:tcW w:w="1489" w:type="dxa"/>
          </w:tcPr>
          <w:p w:rsidR="004E37CF" w:rsidRDefault="0097428C" w:rsidP="00486B3F">
            <w:r>
              <w:t>s</w:t>
            </w:r>
            <w:r w:rsidR="004E37CF">
              <w:t>tundenweise</w:t>
            </w:r>
          </w:p>
        </w:tc>
        <w:tc>
          <w:tcPr>
            <w:tcW w:w="1579" w:type="dxa"/>
          </w:tcPr>
          <w:p w:rsidR="004E37CF" w:rsidRDefault="0097428C" w:rsidP="00486B3F">
            <w:r>
              <w:t>m</w:t>
            </w:r>
            <w:r w:rsidR="004E37CF">
              <w:t>ehrere Stunden tagsüber</w:t>
            </w:r>
          </w:p>
        </w:tc>
        <w:tc>
          <w:tcPr>
            <w:tcW w:w="1534" w:type="dxa"/>
          </w:tcPr>
          <w:p w:rsidR="004E37CF" w:rsidRDefault="0097428C" w:rsidP="00486B3F">
            <w:r>
              <w:t>ü</w:t>
            </w:r>
            <w:r w:rsidR="004E37CF">
              <w:t>ber Tag und Nacht</w:t>
            </w:r>
          </w:p>
          <w:p w:rsidR="00EF1F78" w:rsidRPr="00EF1F78" w:rsidRDefault="0097428C" w:rsidP="00486B3F">
            <w:pPr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="00EF1F78" w:rsidRPr="00EF1F78">
              <w:rPr>
                <w:b/>
                <w:color w:val="FF0000"/>
              </w:rPr>
              <w:t>10 Punkte</w:t>
            </w:r>
            <w:r>
              <w:rPr>
                <w:b/>
                <w:color w:val="FF0000"/>
              </w:rPr>
              <w:t>:</w:t>
            </w:r>
            <w:r w:rsidR="00EF1F78" w:rsidRPr="00EF1F78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EFZ notwendig!)</w:t>
            </w:r>
          </w:p>
        </w:tc>
      </w:tr>
    </w:tbl>
    <w:p w:rsidR="00486B3F" w:rsidRDefault="00486B3F" w:rsidP="00486B3F"/>
    <w:p w:rsidR="0097428C" w:rsidRDefault="0097428C" w:rsidP="00486B3F">
      <w:pPr>
        <w:rPr>
          <w:b/>
          <w:sz w:val="24"/>
          <w:szCs w:val="24"/>
        </w:rPr>
      </w:pPr>
    </w:p>
    <w:p w:rsidR="0097428C" w:rsidRDefault="0097428C" w:rsidP="00486B3F">
      <w:pPr>
        <w:rPr>
          <w:b/>
          <w:sz w:val="24"/>
          <w:szCs w:val="24"/>
        </w:rPr>
      </w:pPr>
    </w:p>
    <w:p w:rsidR="0097428C" w:rsidRDefault="00B96444" w:rsidP="00486B3F">
      <w:pPr>
        <w:rPr>
          <w:b/>
          <w:sz w:val="24"/>
          <w:szCs w:val="24"/>
        </w:rPr>
      </w:pPr>
      <w:r w:rsidRPr="00B96444">
        <w:rPr>
          <w:b/>
          <w:sz w:val="24"/>
          <w:szCs w:val="24"/>
        </w:rPr>
        <w:t xml:space="preserve">Ab einer Gesamtpunktzahl von 10 Punkten muss für die Tätigkeit ein </w:t>
      </w:r>
      <w:r w:rsidR="007275CE">
        <w:rPr>
          <w:b/>
          <w:sz w:val="24"/>
          <w:szCs w:val="24"/>
        </w:rPr>
        <w:t xml:space="preserve">EFZ </w:t>
      </w:r>
      <w:r w:rsidRPr="00B96444">
        <w:rPr>
          <w:b/>
          <w:sz w:val="24"/>
          <w:szCs w:val="24"/>
        </w:rPr>
        <w:t>eingesehen werden!</w:t>
      </w:r>
    </w:p>
    <w:p w:rsidR="00E3322F" w:rsidRPr="0097428C" w:rsidRDefault="00E3322F" w:rsidP="00486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Sollte Ihrer Einschätzung nach bei einem Ergebnis unter 10 Punkten die Art, Dauer oder Intensität des Kontakts </w:t>
      </w:r>
      <w:r w:rsidRPr="00E3322F">
        <w:rPr>
          <w:b/>
          <w:sz w:val="24"/>
          <w:szCs w:val="24"/>
          <w:u w:val="single"/>
        </w:rPr>
        <w:t>dennoch</w:t>
      </w:r>
      <w:r>
        <w:rPr>
          <w:b/>
          <w:sz w:val="24"/>
          <w:szCs w:val="24"/>
        </w:rPr>
        <w:t xml:space="preserve"> die Einsichtnahme in da</w:t>
      </w:r>
      <w:r w:rsidR="007275CE">
        <w:rPr>
          <w:b/>
          <w:sz w:val="24"/>
          <w:szCs w:val="24"/>
        </w:rPr>
        <w:t>s EFZ</w:t>
      </w:r>
      <w:r w:rsidR="0097428C">
        <w:rPr>
          <w:b/>
          <w:sz w:val="24"/>
          <w:szCs w:val="24"/>
        </w:rPr>
        <w:t xml:space="preserve"> notwendig machen, können Sie das EFZ bei allen</w:t>
      </w:r>
      <w:r>
        <w:rPr>
          <w:b/>
          <w:sz w:val="24"/>
          <w:szCs w:val="24"/>
        </w:rPr>
        <w:t xml:space="preserve"> Ehrenamtlichen </w:t>
      </w:r>
      <w:r w:rsidR="0097428C">
        <w:rPr>
          <w:b/>
          <w:sz w:val="24"/>
          <w:szCs w:val="24"/>
        </w:rPr>
        <w:t xml:space="preserve">des betreffenden Einsatzbereiches </w:t>
      </w:r>
      <w:r>
        <w:rPr>
          <w:b/>
          <w:sz w:val="24"/>
          <w:szCs w:val="24"/>
        </w:rPr>
        <w:t>einfordern.</w:t>
      </w:r>
    </w:p>
    <w:sectPr w:rsidR="00E3322F" w:rsidRPr="0097428C" w:rsidSect="00D10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E7" w:rsidRDefault="00744AE7" w:rsidP="00B96444">
      <w:pPr>
        <w:spacing w:after="0" w:line="240" w:lineRule="auto"/>
      </w:pPr>
      <w:r>
        <w:separator/>
      </w:r>
    </w:p>
  </w:endnote>
  <w:endnote w:type="continuationSeparator" w:id="0">
    <w:p w:rsidR="00744AE7" w:rsidRDefault="00744AE7" w:rsidP="00B9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4D" w:rsidRDefault="00D100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085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1004D" w:rsidRDefault="00D1004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1004D" w:rsidRDefault="00D100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4D" w:rsidRDefault="00D100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E7" w:rsidRDefault="00744AE7" w:rsidP="00B96444">
      <w:pPr>
        <w:spacing w:after="0" w:line="240" w:lineRule="auto"/>
      </w:pPr>
      <w:r>
        <w:separator/>
      </w:r>
    </w:p>
  </w:footnote>
  <w:footnote w:type="continuationSeparator" w:id="0">
    <w:p w:rsidR="00744AE7" w:rsidRDefault="00744AE7" w:rsidP="00B9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4D" w:rsidRDefault="00D100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35" w:rsidRDefault="00ED6D91" w:rsidP="00B96444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Entwurf</w:t>
    </w:r>
  </w:p>
  <w:p w:rsidR="00B96444" w:rsidRPr="00B96444" w:rsidRDefault="00B96444" w:rsidP="00B96444">
    <w:pPr>
      <w:pStyle w:val="Kopfzeile"/>
      <w:rPr>
        <w:b/>
        <w:sz w:val="28"/>
        <w:szCs w:val="28"/>
      </w:rPr>
    </w:pPr>
    <w:r w:rsidRPr="00B96444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1B02FAC1" wp14:editId="5C5A7316">
          <wp:simplePos x="0" y="0"/>
          <wp:positionH relativeFrom="column">
            <wp:posOffset>3968750</wp:posOffset>
          </wp:positionH>
          <wp:positionV relativeFrom="paragraph">
            <wp:posOffset>-325120</wp:posOffset>
          </wp:positionV>
          <wp:extent cx="2534117" cy="8191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117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444">
      <w:rPr>
        <w:b/>
        <w:sz w:val="28"/>
        <w:szCs w:val="28"/>
      </w:rPr>
      <w:t xml:space="preserve">Anlage 2 </w:t>
    </w:r>
  </w:p>
  <w:p w:rsidR="00B96444" w:rsidRPr="00B96444" w:rsidRDefault="00B96444">
    <w:pPr>
      <w:pStyle w:val="Kopfzeile"/>
      <w:rPr>
        <w:sz w:val="28"/>
        <w:szCs w:val="28"/>
      </w:rPr>
    </w:pPr>
    <w:r w:rsidRPr="00B96444">
      <w:rPr>
        <w:sz w:val="28"/>
        <w:szCs w:val="28"/>
      </w:rPr>
      <w:t>Prüfbogen Risikoeinschätzung</w:t>
    </w:r>
  </w:p>
  <w:p w:rsidR="00B96444" w:rsidRDefault="00B964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4D" w:rsidRDefault="00D100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7EA2"/>
    <w:multiLevelType w:val="hybridMultilevel"/>
    <w:tmpl w:val="D332E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3F"/>
    <w:rsid w:val="000917A1"/>
    <w:rsid w:val="000C58B1"/>
    <w:rsid w:val="0014566D"/>
    <w:rsid w:val="004242C5"/>
    <w:rsid w:val="00486B3F"/>
    <w:rsid w:val="004E37CF"/>
    <w:rsid w:val="00590E29"/>
    <w:rsid w:val="006E5D36"/>
    <w:rsid w:val="007275CE"/>
    <w:rsid w:val="00744AE7"/>
    <w:rsid w:val="00913D69"/>
    <w:rsid w:val="0097428C"/>
    <w:rsid w:val="00A618E9"/>
    <w:rsid w:val="00AB45B3"/>
    <w:rsid w:val="00AF329C"/>
    <w:rsid w:val="00B80F1A"/>
    <w:rsid w:val="00B96444"/>
    <w:rsid w:val="00BE4A28"/>
    <w:rsid w:val="00D1004D"/>
    <w:rsid w:val="00E1343F"/>
    <w:rsid w:val="00E3322F"/>
    <w:rsid w:val="00E93BBF"/>
    <w:rsid w:val="00ED6D91"/>
    <w:rsid w:val="00EF1F78"/>
    <w:rsid w:val="00FC6535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2A51-8B61-42A6-929E-A98A44D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6B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444"/>
  </w:style>
  <w:style w:type="paragraph" w:styleId="Fuzeile">
    <w:name w:val="footer"/>
    <w:basedOn w:val="Standard"/>
    <w:link w:val="FuzeileZchn"/>
    <w:uiPriority w:val="99"/>
    <w:unhideWhenUsed/>
    <w:rsid w:val="00B9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B283-C692-4414-88E9-87E24473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Endres, Annika</dc:creator>
  <cp:keywords/>
  <dc:description/>
  <cp:lastModifiedBy>Endres, Annika</cp:lastModifiedBy>
  <cp:revision>4</cp:revision>
  <dcterms:created xsi:type="dcterms:W3CDTF">2014-03-24T08:54:00Z</dcterms:created>
  <dcterms:modified xsi:type="dcterms:W3CDTF">2014-03-24T09:07:00Z</dcterms:modified>
</cp:coreProperties>
</file>